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atLeast"/>
        <w:ind w:right="31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>
      <w:pPr>
        <w:widowControl/>
        <w:spacing w:line="640" w:lineRule="atLeast"/>
        <w:ind w:right="3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政府网站工作月度报表</w:t>
      </w:r>
    </w:p>
    <w:p>
      <w:pPr>
        <w:widowControl/>
        <w:spacing w:line="640" w:lineRule="atLeast"/>
        <w:ind w:right="31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填报单位（盖章）：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/>
        </w:rPr>
        <w:t>朔州市文化和旅游局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宋体"/>
          <w:kern w:val="0"/>
          <w:sz w:val="30"/>
          <w:szCs w:val="30"/>
        </w:rPr>
        <w:t>统计月度：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    </w:t>
      </w:r>
    </w:p>
    <w:p>
      <w:pPr>
        <w:widowControl/>
        <w:spacing w:line="640" w:lineRule="atLeast"/>
        <w:ind w:right="3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填报日期：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/>
        </w:rPr>
        <w:t>2022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宋体"/>
          <w:kern w:val="0"/>
          <w:sz w:val="30"/>
          <w:szCs w:val="30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/>
        </w:rPr>
        <w:t xml:space="preserve">1 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/>
        </w:rPr>
        <w:t xml:space="preserve"> 31 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 w:val="30"/>
          <w:szCs w:val="30"/>
        </w:rPr>
        <w:t>日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9"/>
        <w:gridCol w:w="658"/>
        <w:gridCol w:w="1029"/>
        <w:gridCol w:w="515"/>
        <w:gridCol w:w="453"/>
        <w:gridCol w:w="909"/>
        <w:gridCol w:w="784"/>
        <w:gridCol w:w="492"/>
        <w:gridCol w:w="490"/>
        <w:gridCol w:w="8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0" w:type="auto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信息发布</w:t>
            </w:r>
          </w:p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国务院重要</w:t>
            </w:r>
          </w:p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信息转载量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省政府重要</w:t>
            </w:r>
          </w:p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信息转载量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政务动态</w:t>
            </w:r>
          </w:p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信息更新量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图片信息</w:t>
            </w:r>
          </w:p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更新量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信息公开目录</w:t>
            </w:r>
          </w:p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信息更新量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报送省政府</w:t>
            </w:r>
          </w:p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“我为政府网站找错”平台网民留言办理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收到留言数量（单位：条）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按期办结数量（单位：条）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解读回应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解读信息发布数量（单位：条）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回应公众关注热点或重大舆情数量（单位：次）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留言办理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收到留言数量（单位：条）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办结留言数量（单位：条）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公开答复数量（单位：条）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征集调查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征集调查期数（单位：期）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收到意见数量（单位：条）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公布调查结果期数（单位：期）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在线访谈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访谈期数（单位：期）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安全监测评估次数（单位：次）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发现问题数量（单位：个）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问题整改数量（单位：个）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移动新媒体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是否有移动新媒体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微博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关注量（单位：个）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朔州旅游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订阅数（单位：个）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0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0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书宋_GBK" w:hAnsi="宋体" w:eastAsia="方正书宋_GBK" w:cs="宋体"/>
          <w:kern w:val="0"/>
          <w:szCs w:val="21"/>
        </w:rPr>
        <w:t>注：</w:t>
      </w:r>
      <w:r>
        <w:rPr>
          <w:rFonts w:hint="eastAsia" w:ascii="宋体" w:hAnsi="宋体" w:eastAsia="宋体" w:cs="宋体"/>
          <w:kern w:val="0"/>
          <w:szCs w:val="21"/>
        </w:rPr>
        <w:t>1.此表由各级、各部门政府网站主办单位填写。</w:t>
      </w:r>
    </w:p>
    <w:p>
      <w:pPr>
        <w:widowControl/>
        <w:spacing w:line="400" w:lineRule="atLeast"/>
        <w:ind w:left="630" w:hanging="21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2.省政府重要信息转载主要指省政府发布的对全局工作有指导意义、需要社会广泛知晓的政策信息。信息发布总数不等同于其后所列重点统计项数量之和。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44AF5"/>
    <w:rsid w:val="2B904EAC"/>
    <w:rsid w:val="70844AF5"/>
    <w:rsid w:val="7DB720F9"/>
    <w:rsid w:val="7F48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2021-05-19T09:28:00Z</dcterms:created>
  <dc:creator>Administrator</dc:creator>
  <cp:lastModifiedBy>闫志龙</cp:lastModifiedBy>
  <dcterms:modified xsi:type="dcterms:W3CDTF">2022-02-03T06:34:53Z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4FE5935F550F47B7BE6FE2C509327868</vt:lpwstr>
  </property>
</Properties>
</file>